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FF" w:rsidRDefault="00D60CFF" w:rsidP="00D60CFF">
      <w:pPr>
        <w:pStyle w:val="Heading2"/>
        <w:jc w:val="right"/>
      </w:pPr>
      <w:bookmarkStart w:id="0" w:name="_GoBack"/>
      <w:bookmarkEnd w:id="0"/>
      <w:r>
        <w:tab/>
      </w:r>
      <w:r w:rsidRPr="009D5F4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-229235</wp:posOffset>
            </wp:positionV>
            <wp:extent cx="1832610" cy="701040"/>
            <wp:effectExtent l="19050" t="0" r="0" b="0"/>
            <wp:wrapNone/>
            <wp:docPr id="2" name="Picture 2" descr="internalprospect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alprospect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CFF" w:rsidRDefault="00D60CFF" w:rsidP="00D60CFF">
      <w:pPr>
        <w:pStyle w:val="Heading2"/>
        <w:jc w:val="center"/>
        <w:rPr>
          <w:rFonts w:asciiTheme="minorHAnsi" w:hAnsiTheme="minorHAnsi"/>
          <w:sz w:val="28"/>
        </w:rPr>
      </w:pPr>
    </w:p>
    <w:p w:rsidR="00D60CFF" w:rsidRDefault="00D60CFF" w:rsidP="00D60CFF">
      <w:pPr>
        <w:pStyle w:val="Heading2"/>
        <w:jc w:val="center"/>
        <w:rPr>
          <w:rFonts w:asciiTheme="minorHAnsi" w:hAnsiTheme="minorHAnsi"/>
          <w:sz w:val="28"/>
        </w:rPr>
      </w:pP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9D5F4F" w:rsidRDefault="00D60CFF" w:rsidP="00D60CFF">
      <w:pPr>
        <w:pStyle w:val="Heading1"/>
        <w:rPr>
          <w:rFonts w:asciiTheme="minorHAnsi" w:hAnsiTheme="minorHAnsi"/>
          <w:sz w:val="22"/>
          <w:szCs w:val="22"/>
        </w:rPr>
      </w:pPr>
      <w:r w:rsidRPr="009D5F4F">
        <w:rPr>
          <w:rFonts w:asciiTheme="minorHAnsi" w:hAnsiTheme="minorHAnsi"/>
          <w:sz w:val="22"/>
          <w:szCs w:val="22"/>
        </w:rPr>
        <w:t>Volunteer Role Description</w:t>
      </w:r>
    </w:p>
    <w:p w:rsidR="00D60CFF" w:rsidRPr="005444F6" w:rsidRDefault="00D60CFF" w:rsidP="00D60CFF">
      <w:pPr>
        <w:rPr>
          <w:rFonts w:asciiTheme="minorHAnsi" w:hAnsiTheme="minorHAnsi" w:cs="Arial"/>
          <w:sz w:val="20"/>
        </w:rPr>
      </w:pPr>
    </w:p>
    <w:p w:rsidR="00D60CFF" w:rsidRPr="009D5F4F" w:rsidRDefault="00D60CFF" w:rsidP="00D60CFF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D5F4F">
        <w:rPr>
          <w:rFonts w:asciiTheme="minorHAnsi" w:hAnsiTheme="minorHAnsi" w:cs="Arial"/>
          <w:b/>
          <w:sz w:val="22"/>
          <w:szCs w:val="22"/>
        </w:rPr>
        <w:t>Title:</w:t>
      </w:r>
      <w:r>
        <w:rPr>
          <w:rFonts w:asciiTheme="minorHAnsi" w:hAnsiTheme="minorHAnsi" w:cs="Arial"/>
          <w:sz w:val="22"/>
          <w:szCs w:val="22"/>
        </w:rPr>
        <w:tab/>
        <w:t xml:space="preserve">Carer Support 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Default="00D60CFF" w:rsidP="00D60CF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Managed by</w:t>
      </w:r>
      <w:r w:rsidRPr="009D5F4F">
        <w:rPr>
          <w:rFonts w:asciiTheme="minorHAnsi" w:hAnsiTheme="minorHAnsi" w:cs="Arial"/>
          <w:b/>
          <w:sz w:val="22"/>
          <w:szCs w:val="22"/>
        </w:rPr>
        <w:t>:</w:t>
      </w:r>
      <w:r w:rsidRPr="009D5F4F">
        <w:rPr>
          <w:rFonts w:asciiTheme="minorHAnsi" w:hAnsiTheme="minorHAnsi" w:cs="Arial"/>
          <w:sz w:val="22"/>
          <w:szCs w:val="22"/>
        </w:rPr>
        <w:tab/>
      </w:r>
      <w:r w:rsidRPr="009D5F4F">
        <w:rPr>
          <w:rFonts w:asciiTheme="minorHAnsi" w:hAnsiTheme="minorHAnsi" w:cs="Arial"/>
          <w:sz w:val="22"/>
          <w:szCs w:val="22"/>
        </w:rPr>
        <w:tab/>
        <w:t xml:space="preserve">             </w:t>
      </w:r>
      <w:r>
        <w:rPr>
          <w:rFonts w:asciiTheme="minorHAnsi" w:hAnsiTheme="minorHAnsi" w:cs="Arial"/>
          <w:sz w:val="22"/>
          <w:szCs w:val="22"/>
        </w:rPr>
        <w:t xml:space="preserve">  Carer Support Lead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Overseen by</w:t>
      </w:r>
      <w:r w:rsidRPr="009D5F4F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 xml:space="preserve">       </w:t>
      </w:r>
      <w:r w:rsidRPr="009D5F4F">
        <w:rPr>
          <w:rFonts w:asciiTheme="minorHAnsi" w:hAnsiTheme="minorHAnsi" w:cs="Arial"/>
          <w:sz w:val="22"/>
          <w:szCs w:val="22"/>
        </w:rPr>
        <w:tab/>
      </w:r>
      <w:r w:rsidRPr="009D5F4F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Head of </w:t>
      </w:r>
      <w:r w:rsidRPr="009D5F4F">
        <w:rPr>
          <w:rFonts w:asciiTheme="minorHAnsi" w:hAnsiTheme="minorHAnsi" w:cs="Arial"/>
          <w:sz w:val="22"/>
          <w:szCs w:val="22"/>
        </w:rPr>
        <w:t xml:space="preserve">Voluntary Services 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9D5F4F" w:rsidRDefault="00D60CFF" w:rsidP="00D60CFF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D5F4F">
        <w:rPr>
          <w:rFonts w:asciiTheme="minorHAnsi" w:hAnsiTheme="minorHAnsi" w:cs="Arial"/>
          <w:b/>
          <w:sz w:val="22"/>
          <w:szCs w:val="22"/>
        </w:rPr>
        <w:t>Role Summary</w:t>
      </w:r>
      <w:r w:rsidRPr="009D5F4F">
        <w:rPr>
          <w:rFonts w:asciiTheme="minorHAnsi" w:hAnsiTheme="minorHAnsi" w:cs="Arial"/>
          <w:sz w:val="22"/>
          <w:szCs w:val="22"/>
        </w:rPr>
        <w:t>:</w:t>
      </w:r>
      <w:r w:rsidRPr="009D5F4F">
        <w:rPr>
          <w:rFonts w:asciiTheme="minorHAnsi" w:hAnsiTheme="minorHAnsi" w:cs="Arial"/>
          <w:sz w:val="22"/>
          <w:szCs w:val="22"/>
        </w:rPr>
        <w:tab/>
        <w:t>To support the smooth</w:t>
      </w:r>
      <w:r>
        <w:rPr>
          <w:rFonts w:asciiTheme="minorHAnsi" w:hAnsiTheme="minorHAnsi" w:cs="Arial"/>
          <w:sz w:val="22"/>
          <w:szCs w:val="22"/>
        </w:rPr>
        <w:t xml:space="preserve"> running of direct carer services including individual and group activities.</w:t>
      </w:r>
    </w:p>
    <w:p w:rsidR="00D60CFF" w:rsidRPr="009D5F4F" w:rsidRDefault="00D60CFF" w:rsidP="00D60CFF">
      <w:pPr>
        <w:tabs>
          <w:tab w:val="left" w:pos="2928"/>
        </w:tabs>
        <w:ind w:left="2880" w:hanging="2880"/>
        <w:rPr>
          <w:rFonts w:asciiTheme="minorHAnsi" w:hAnsiTheme="minorHAnsi" w:cs="Arial"/>
          <w:sz w:val="22"/>
          <w:szCs w:val="22"/>
        </w:rPr>
      </w:pPr>
      <w:r w:rsidRPr="009D5F4F">
        <w:rPr>
          <w:rFonts w:asciiTheme="minorHAnsi" w:hAnsiTheme="minorHAnsi" w:cs="Arial"/>
          <w:sz w:val="22"/>
          <w:szCs w:val="22"/>
        </w:rPr>
        <w:tab/>
      </w:r>
    </w:p>
    <w:p w:rsidR="00D60CFF" w:rsidRPr="009D5F4F" w:rsidRDefault="00D60CFF" w:rsidP="00D60CFF">
      <w:pPr>
        <w:ind w:left="2880" w:hanging="2880"/>
        <w:rPr>
          <w:rFonts w:asciiTheme="minorHAnsi" w:hAnsiTheme="minorHAnsi" w:cs="Arial"/>
          <w:b/>
          <w:sz w:val="22"/>
          <w:szCs w:val="22"/>
        </w:rPr>
      </w:pPr>
      <w:r w:rsidRPr="009D5F4F">
        <w:rPr>
          <w:rFonts w:asciiTheme="minorHAnsi" w:hAnsiTheme="minorHAnsi" w:cs="Arial"/>
          <w:b/>
          <w:sz w:val="22"/>
          <w:szCs w:val="22"/>
        </w:rPr>
        <w:t>Background and context</w:t>
      </w:r>
    </w:p>
    <w:p w:rsidR="00D60CFF" w:rsidRPr="009D5F4F" w:rsidRDefault="00D60CFF" w:rsidP="00D60CFF">
      <w:pPr>
        <w:ind w:left="2880" w:hanging="2880"/>
        <w:rPr>
          <w:rFonts w:asciiTheme="minorHAnsi" w:hAnsiTheme="minorHAnsi" w:cs="Arial"/>
          <w:b/>
          <w:sz w:val="22"/>
          <w:szCs w:val="22"/>
        </w:rPr>
      </w:pPr>
    </w:p>
    <w:p w:rsidR="00D60CFF" w:rsidRDefault="00D60CFF" w:rsidP="00D60CF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Prospect Hospice provides a range of care and support services for people living life with advanced life limiting illnesses. Care and support extend</w:t>
      </w:r>
      <w:r w:rsidR="00D112CA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to the families and friends of patients.  </w:t>
      </w:r>
    </w:p>
    <w:p w:rsidR="00D60CF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Activities will be </w:t>
      </w:r>
      <w:r w:rsidRPr="009D5F4F">
        <w:rPr>
          <w:rFonts w:asciiTheme="minorHAnsi" w:hAnsiTheme="minorHAnsi" w:cs="Arial"/>
          <w:sz w:val="22"/>
          <w:szCs w:val="22"/>
        </w:rPr>
        <w:t>delivered by</w:t>
      </w:r>
      <w:r>
        <w:rPr>
          <w:rFonts w:asciiTheme="minorHAnsi" w:hAnsiTheme="minorHAnsi" w:cs="Arial"/>
          <w:sz w:val="22"/>
          <w:szCs w:val="22"/>
        </w:rPr>
        <w:t xml:space="preserve"> Prospect Hospice staff, and will focus</w:t>
      </w:r>
      <w:r w:rsidRPr="009D5F4F">
        <w:rPr>
          <w:rFonts w:asciiTheme="minorHAnsi" w:hAnsiTheme="minorHAnsi" w:cs="Arial"/>
          <w:sz w:val="22"/>
          <w:szCs w:val="22"/>
        </w:rPr>
        <w:t xml:space="preserve"> on promoting</w:t>
      </w:r>
      <w:r>
        <w:rPr>
          <w:rFonts w:asciiTheme="minorHAnsi" w:hAnsiTheme="minorHAnsi" w:cs="Arial"/>
          <w:sz w:val="22"/>
          <w:szCs w:val="22"/>
        </w:rPr>
        <w:t xml:space="preserve"> independence and coping, helping people </w:t>
      </w:r>
      <w:r w:rsidRPr="009D5F4F">
        <w:rPr>
          <w:rFonts w:asciiTheme="minorHAnsi" w:hAnsiTheme="minorHAnsi" w:cs="Arial"/>
          <w:sz w:val="22"/>
          <w:szCs w:val="22"/>
        </w:rPr>
        <w:t>live life as fully as possible with an increased sense of confidence.</w:t>
      </w:r>
      <w:r w:rsidR="00D112CA">
        <w:rPr>
          <w:rFonts w:asciiTheme="minorHAnsi" w:hAnsiTheme="minorHAnsi" w:cs="Arial"/>
          <w:sz w:val="22"/>
          <w:szCs w:val="22"/>
        </w:rPr>
        <w:t xml:space="preserve"> </w:t>
      </w:r>
      <w:r w:rsidRPr="009D5F4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In addition to planned activities, local people will be encouraged to drop in for information and support.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Default="00D60CFF" w:rsidP="00D60CF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Volunteers are supported in their day to day volunteering by Prospect Hospice staff.</w:t>
      </w:r>
    </w:p>
    <w:p w:rsidR="00D60CF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Default="00D60CFF" w:rsidP="00D60CF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Principal duties and responsibilities</w:t>
      </w:r>
    </w:p>
    <w:p w:rsidR="00D60CFF" w:rsidRDefault="00D60CFF" w:rsidP="00D60CFF">
      <w:pPr>
        <w:rPr>
          <w:rFonts w:asciiTheme="minorHAnsi" w:hAnsiTheme="minorHAnsi" w:cs="Arial"/>
          <w:b/>
          <w:sz w:val="22"/>
          <w:szCs w:val="22"/>
        </w:rPr>
      </w:pPr>
    </w:p>
    <w:p w:rsidR="00D60CFF" w:rsidRPr="0007730F" w:rsidRDefault="00D60CFF" w:rsidP="00D60CF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07730F">
        <w:rPr>
          <w:rFonts w:asciiTheme="minorHAnsi" w:hAnsiTheme="minorHAnsi" w:cs="Arial"/>
          <w:sz w:val="22"/>
          <w:szCs w:val="22"/>
        </w:rPr>
        <w:t xml:space="preserve">To contribute to the development and maintenance of a warm and welcoming environment for all people accessing </w:t>
      </w:r>
      <w:r>
        <w:rPr>
          <w:rFonts w:asciiTheme="minorHAnsi" w:hAnsiTheme="minorHAnsi" w:cs="Arial"/>
          <w:sz w:val="22"/>
          <w:szCs w:val="22"/>
        </w:rPr>
        <w:t>carer support</w:t>
      </w:r>
    </w:p>
    <w:p w:rsidR="00D60CF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Default="00D60CFF" w:rsidP="00D60CF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07730F">
        <w:rPr>
          <w:rFonts w:asciiTheme="minorHAnsi" w:hAnsiTheme="minorHAnsi" w:cs="Arial"/>
          <w:sz w:val="22"/>
          <w:szCs w:val="22"/>
        </w:rPr>
        <w:t xml:space="preserve">To </w:t>
      </w:r>
      <w:r>
        <w:rPr>
          <w:rFonts w:asciiTheme="minorHAnsi" w:hAnsiTheme="minorHAnsi" w:cs="Arial"/>
          <w:sz w:val="22"/>
          <w:szCs w:val="22"/>
        </w:rPr>
        <w:t>assist in identifying opportunities to provide our carer support Needs Assessment Tool to carers and to support them to complete it</w:t>
      </w:r>
    </w:p>
    <w:p w:rsidR="00D60CFF" w:rsidRPr="007961DD" w:rsidRDefault="00D60CFF" w:rsidP="00D60CFF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D60CFF" w:rsidRPr="0007730F" w:rsidRDefault="00D60CFF" w:rsidP="00D60CF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07730F">
        <w:rPr>
          <w:rFonts w:asciiTheme="minorHAnsi" w:hAnsiTheme="minorHAnsi" w:cs="Arial"/>
          <w:sz w:val="22"/>
          <w:szCs w:val="22"/>
        </w:rPr>
        <w:t xml:space="preserve">To support </w:t>
      </w:r>
      <w:r>
        <w:rPr>
          <w:rFonts w:asciiTheme="minorHAnsi" w:hAnsiTheme="minorHAnsi" w:cs="Arial"/>
          <w:sz w:val="22"/>
          <w:szCs w:val="22"/>
        </w:rPr>
        <w:t>a range of carer related activities, using an empathic approach and listening skills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07730F" w:rsidRDefault="00D60CFF" w:rsidP="00D60CF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07730F">
        <w:rPr>
          <w:rFonts w:asciiTheme="minorHAnsi" w:hAnsiTheme="minorHAnsi" w:cs="Arial"/>
          <w:sz w:val="22"/>
          <w:szCs w:val="22"/>
        </w:rPr>
        <w:t xml:space="preserve">To support the smooth running of </w:t>
      </w:r>
      <w:r>
        <w:rPr>
          <w:rFonts w:asciiTheme="minorHAnsi" w:hAnsiTheme="minorHAnsi" w:cs="Arial"/>
          <w:sz w:val="22"/>
          <w:szCs w:val="22"/>
        </w:rPr>
        <w:t>carer sessions</w:t>
      </w:r>
      <w:r w:rsidRPr="0007730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by</w:t>
      </w:r>
      <w:r w:rsidRPr="0007730F">
        <w:rPr>
          <w:rFonts w:asciiTheme="minorHAnsi" w:hAnsiTheme="minorHAnsi" w:cs="Arial"/>
          <w:sz w:val="22"/>
          <w:szCs w:val="22"/>
        </w:rPr>
        <w:t xml:space="preserve"> providing simple administrative tasks, including making and receiving telephone calls.</w:t>
      </w:r>
    </w:p>
    <w:p w:rsidR="00D60CF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07730F" w:rsidRDefault="00D60CFF" w:rsidP="00D60CF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</w:rPr>
      </w:pPr>
      <w:r w:rsidRPr="0007730F">
        <w:rPr>
          <w:rFonts w:asciiTheme="minorHAnsi" w:hAnsiTheme="minorHAnsi" w:cs="Arial"/>
          <w:sz w:val="22"/>
        </w:rPr>
        <w:t>To prepare the environment including setting up at the beginning of each activity and clearing away at the end of each session.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07730F" w:rsidRDefault="00D60CFF" w:rsidP="00D60CF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07730F">
        <w:rPr>
          <w:rFonts w:asciiTheme="minorHAnsi" w:hAnsiTheme="minorHAnsi" w:cs="Arial"/>
          <w:sz w:val="22"/>
          <w:szCs w:val="22"/>
        </w:rPr>
        <w:t xml:space="preserve">To capture feedback from people accessing </w:t>
      </w:r>
      <w:r>
        <w:rPr>
          <w:rFonts w:asciiTheme="minorHAnsi" w:hAnsiTheme="minorHAnsi" w:cs="Arial"/>
          <w:sz w:val="22"/>
          <w:szCs w:val="22"/>
        </w:rPr>
        <w:t>carers’ support,</w:t>
      </w:r>
      <w:r w:rsidRPr="0007730F">
        <w:rPr>
          <w:rFonts w:asciiTheme="minorHAnsi" w:hAnsiTheme="minorHAnsi" w:cs="Arial"/>
          <w:sz w:val="22"/>
          <w:szCs w:val="22"/>
        </w:rPr>
        <w:t xml:space="preserve"> using a range of paper and electronic tools.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07730F" w:rsidRDefault="00D60CFF" w:rsidP="00D60CF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07730F">
        <w:rPr>
          <w:rFonts w:asciiTheme="minorHAnsi" w:hAnsiTheme="minorHAnsi" w:cs="Arial"/>
          <w:sz w:val="22"/>
          <w:szCs w:val="22"/>
        </w:rPr>
        <w:t>To share ideas and observations with the wider team which enables t</w:t>
      </w:r>
      <w:r>
        <w:rPr>
          <w:rFonts w:asciiTheme="minorHAnsi" w:hAnsiTheme="minorHAnsi" w:cs="Arial"/>
          <w:sz w:val="22"/>
          <w:szCs w:val="22"/>
        </w:rPr>
        <w:t>he</w:t>
      </w:r>
      <w:r w:rsidRPr="0007730F">
        <w:rPr>
          <w:rFonts w:asciiTheme="minorHAnsi" w:hAnsiTheme="minorHAnsi" w:cs="Arial"/>
          <w:sz w:val="22"/>
          <w:szCs w:val="22"/>
        </w:rPr>
        <w:t xml:space="preserve"> team to celebrate successes together as well as identify areas for development.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07730F" w:rsidRDefault="00D60CFF" w:rsidP="00D60CF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ensure the Carer Support Lead</w:t>
      </w:r>
      <w:r w:rsidRPr="0007730F">
        <w:rPr>
          <w:rFonts w:asciiTheme="minorHAnsi" w:hAnsiTheme="minorHAnsi" w:cs="Arial"/>
          <w:sz w:val="22"/>
          <w:szCs w:val="22"/>
        </w:rPr>
        <w:t xml:space="preserve"> is aware of planned absences and make attempts to ensure cover is in place through discussion with other volunteers.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1330C9" w:rsidRDefault="001330C9" w:rsidP="00D60CFF">
      <w:pPr>
        <w:rPr>
          <w:rFonts w:asciiTheme="minorHAnsi" w:hAnsiTheme="minorHAnsi" w:cs="Arial"/>
          <w:b/>
          <w:sz w:val="22"/>
          <w:szCs w:val="22"/>
        </w:rPr>
      </w:pPr>
    </w:p>
    <w:p w:rsidR="00D60CFF" w:rsidRPr="009D5F4F" w:rsidRDefault="00D60CFF" w:rsidP="00D60CFF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9D5F4F">
        <w:rPr>
          <w:rFonts w:asciiTheme="minorHAnsi" w:hAnsiTheme="minorHAnsi" w:cs="Arial"/>
          <w:b/>
          <w:sz w:val="22"/>
          <w:szCs w:val="22"/>
        </w:rPr>
        <w:t>General:</w:t>
      </w:r>
    </w:p>
    <w:p w:rsidR="00D60CFF" w:rsidRPr="009D5F4F" w:rsidRDefault="00D60CFF" w:rsidP="00D60CFF">
      <w:pPr>
        <w:rPr>
          <w:rFonts w:asciiTheme="minorHAnsi" w:hAnsiTheme="minorHAnsi" w:cs="Arial"/>
          <w:bCs/>
          <w:sz w:val="22"/>
          <w:szCs w:val="22"/>
        </w:rPr>
      </w:pPr>
    </w:p>
    <w:p w:rsidR="00D60CFF" w:rsidRPr="009D5F4F" w:rsidRDefault="00D60CFF" w:rsidP="00D60CFF">
      <w:pPr>
        <w:pStyle w:val="BodyText"/>
        <w:rPr>
          <w:rFonts w:asciiTheme="minorHAnsi" w:hAnsiTheme="minorHAnsi"/>
          <w:sz w:val="22"/>
          <w:szCs w:val="22"/>
        </w:rPr>
      </w:pPr>
      <w:r w:rsidRPr="009D5F4F">
        <w:rPr>
          <w:rFonts w:asciiTheme="minorHAnsi" w:hAnsiTheme="minorHAnsi"/>
          <w:sz w:val="22"/>
          <w:szCs w:val="22"/>
        </w:rPr>
        <w:t xml:space="preserve">To undertake training as agreed in relevant areas to </w:t>
      </w:r>
      <w:r>
        <w:rPr>
          <w:rFonts w:asciiTheme="minorHAnsi" w:hAnsiTheme="minorHAnsi"/>
          <w:sz w:val="22"/>
          <w:szCs w:val="22"/>
        </w:rPr>
        <w:t>support your development within the role</w:t>
      </w:r>
      <w:r w:rsidRPr="009D5F4F">
        <w:rPr>
          <w:rFonts w:asciiTheme="minorHAnsi" w:hAnsiTheme="minorHAnsi"/>
          <w:sz w:val="22"/>
          <w:szCs w:val="22"/>
        </w:rPr>
        <w:t>.</w:t>
      </w:r>
    </w:p>
    <w:p w:rsidR="00D60CFF" w:rsidRPr="009D5F4F" w:rsidRDefault="00D60CFF" w:rsidP="00D60CFF">
      <w:pPr>
        <w:pStyle w:val="BodyText"/>
        <w:rPr>
          <w:rFonts w:asciiTheme="minorHAnsi" w:hAnsiTheme="minorHAnsi"/>
          <w:sz w:val="22"/>
          <w:szCs w:val="22"/>
        </w:rPr>
      </w:pPr>
    </w:p>
    <w:p w:rsidR="00D60CFF" w:rsidRPr="009D5F4F" w:rsidRDefault="00D60CFF" w:rsidP="00D60CFF">
      <w:pPr>
        <w:pStyle w:val="BodyText"/>
        <w:rPr>
          <w:rFonts w:asciiTheme="minorHAnsi" w:hAnsiTheme="minorHAnsi"/>
          <w:sz w:val="22"/>
          <w:szCs w:val="22"/>
        </w:rPr>
      </w:pPr>
      <w:r w:rsidRPr="009D5F4F">
        <w:rPr>
          <w:rFonts w:asciiTheme="minorHAnsi" w:hAnsiTheme="minorHAnsi"/>
          <w:sz w:val="22"/>
          <w:szCs w:val="22"/>
        </w:rPr>
        <w:t>To be aware of the legal responsibility placed on all volunteers by the statutory fire, health and safety regulations – know what has to be done should an emergency situation occur</w:t>
      </w:r>
      <w:r>
        <w:rPr>
          <w:rFonts w:asciiTheme="minorHAnsi" w:hAnsiTheme="minorHAnsi"/>
          <w:sz w:val="22"/>
          <w:szCs w:val="22"/>
        </w:rPr>
        <w:t>.</w:t>
      </w:r>
    </w:p>
    <w:p w:rsidR="00D60CFF" w:rsidRPr="009D5F4F" w:rsidRDefault="00D60CFF" w:rsidP="00D60CFF">
      <w:pPr>
        <w:pStyle w:val="BodyText"/>
        <w:rPr>
          <w:rFonts w:asciiTheme="minorHAnsi" w:hAnsiTheme="minorHAnsi"/>
          <w:sz w:val="22"/>
          <w:szCs w:val="22"/>
        </w:rPr>
      </w:pPr>
    </w:p>
    <w:p w:rsidR="00D60CFF" w:rsidRPr="009D5F4F" w:rsidRDefault="00D60CFF" w:rsidP="00D60CFF">
      <w:pPr>
        <w:ind w:left="2880" w:hanging="28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maintain</w:t>
      </w:r>
      <w:r w:rsidRPr="009D5F4F">
        <w:rPr>
          <w:rFonts w:asciiTheme="minorHAnsi" w:hAnsiTheme="minorHAnsi" w:cs="Arial"/>
          <w:sz w:val="22"/>
          <w:szCs w:val="22"/>
        </w:rPr>
        <w:t xml:space="preserve"> confidentiality at all times.</w:t>
      </w:r>
    </w:p>
    <w:p w:rsidR="00D60CFF" w:rsidRPr="009D5F4F" w:rsidRDefault="00D60CFF" w:rsidP="00D60CFF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D60CFF" w:rsidRPr="009D5F4F" w:rsidRDefault="00D60CFF" w:rsidP="00D60CFF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D5F4F">
        <w:rPr>
          <w:rFonts w:asciiTheme="minorHAnsi" w:hAnsiTheme="minorHAnsi" w:cs="Arial"/>
          <w:sz w:val="22"/>
          <w:szCs w:val="22"/>
        </w:rPr>
        <w:t>To act within</w:t>
      </w:r>
      <w:r>
        <w:rPr>
          <w:rFonts w:asciiTheme="minorHAnsi" w:hAnsiTheme="minorHAnsi" w:cs="Arial"/>
          <w:sz w:val="22"/>
          <w:szCs w:val="22"/>
        </w:rPr>
        <w:t xml:space="preserve"> the scope of your volunteering</w:t>
      </w:r>
      <w:r w:rsidRPr="009D5F4F">
        <w:rPr>
          <w:rFonts w:asciiTheme="minorHAnsi" w:hAnsiTheme="minorHAnsi" w:cs="Arial"/>
          <w:sz w:val="22"/>
          <w:szCs w:val="22"/>
        </w:rPr>
        <w:t xml:space="preserve"> role at all times.</w:t>
      </w:r>
    </w:p>
    <w:p w:rsidR="00D60CFF" w:rsidRPr="009D5F4F" w:rsidRDefault="00D60CFF" w:rsidP="00D60CFF">
      <w:pPr>
        <w:pStyle w:val="BodyText"/>
        <w:rPr>
          <w:rFonts w:asciiTheme="minorHAnsi" w:hAnsiTheme="minorHAnsi"/>
          <w:sz w:val="22"/>
          <w:szCs w:val="22"/>
        </w:rPr>
      </w:pP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  <w:r w:rsidRPr="009D5F4F">
        <w:rPr>
          <w:rFonts w:asciiTheme="minorHAnsi" w:hAnsiTheme="minorHAnsi" w:cs="Arial"/>
          <w:sz w:val="22"/>
          <w:szCs w:val="22"/>
        </w:rPr>
        <w:t>To promote understanding and support of the values and philosophies of the organisation</w:t>
      </w: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  <w:r w:rsidRPr="009D5F4F">
        <w:rPr>
          <w:rFonts w:asciiTheme="minorHAnsi" w:hAnsiTheme="minorHAnsi" w:cs="Arial"/>
          <w:sz w:val="22"/>
          <w:szCs w:val="22"/>
        </w:rPr>
        <w:t>To share comments or concerns in a timely way</w:t>
      </w:r>
      <w:r w:rsidR="00CE29FB">
        <w:rPr>
          <w:rFonts w:asciiTheme="minorHAnsi" w:hAnsiTheme="minorHAnsi" w:cs="Arial"/>
          <w:sz w:val="22"/>
          <w:szCs w:val="22"/>
        </w:rPr>
        <w:t>,</w:t>
      </w:r>
      <w:r w:rsidRPr="009D5F4F">
        <w:rPr>
          <w:rFonts w:asciiTheme="minorHAnsi" w:hAnsiTheme="minorHAnsi" w:cs="Arial"/>
          <w:sz w:val="22"/>
          <w:szCs w:val="22"/>
        </w:rPr>
        <w:t xml:space="preserve"> which promotes early resolution and avoids misunderstanding.</w:t>
      </w:r>
    </w:p>
    <w:p w:rsidR="00D60CFF" w:rsidRPr="009D5F4F" w:rsidRDefault="00D60CFF" w:rsidP="00D60CFF">
      <w:pPr>
        <w:pStyle w:val="Heading4"/>
        <w:rPr>
          <w:rFonts w:asciiTheme="minorHAnsi" w:hAnsiTheme="minorHAnsi"/>
          <w:sz w:val="22"/>
          <w:szCs w:val="22"/>
        </w:rPr>
      </w:pPr>
    </w:p>
    <w:p w:rsidR="00D60CFF" w:rsidRDefault="00D60CFF" w:rsidP="00D60CFF">
      <w:pPr>
        <w:rPr>
          <w:rFonts w:asciiTheme="minorHAnsi" w:hAnsiTheme="minorHAnsi" w:cs="Arial"/>
          <w:sz w:val="22"/>
          <w:szCs w:val="22"/>
        </w:rPr>
      </w:pPr>
      <w:r w:rsidRPr="009D5F4F">
        <w:rPr>
          <w:rFonts w:asciiTheme="minorHAnsi" w:hAnsiTheme="minorHAnsi" w:cs="Arial"/>
          <w:sz w:val="22"/>
          <w:szCs w:val="22"/>
        </w:rPr>
        <w:t>This role description will be reviewed periodically and may be amended according to the changing re</w:t>
      </w:r>
      <w:r>
        <w:rPr>
          <w:rFonts w:asciiTheme="minorHAnsi" w:hAnsiTheme="minorHAnsi" w:cs="Arial"/>
          <w:sz w:val="22"/>
          <w:szCs w:val="22"/>
        </w:rPr>
        <w:t>quirements of the Department.</w:t>
      </w:r>
      <w:r w:rsidRPr="009D5F4F">
        <w:rPr>
          <w:rFonts w:asciiTheme="minorHAnsi" w:hAnsiTheme="minorHAnsi" w:cs="Arial"/>
          <w:sz w:val="22"/>
          <w:szCs w:val="22"/>
        </w:rPr>
        <w:t xml:space="preserve">  </w:t>
      </w:r>
    </w:p>
    <w:p w:rsidR="001330C9" w:rsidRPr="009D5F4F" w:rsidRDefault="001330C9" w:rsidP="00D60CFF">
      <w:pPr>
        <w:rPr>
          <w:rFonts w:asciiTheme="minorHAnsi" w:hAnsiTheme="minorHAnsi" w:cs="Arial"/>
          <w:sz w:val="22"/>
          <w:szCs w:val="22"/>
        </w:rPr>
      </w:pPr>
    </w:p>
    <w:p w:rsidR="00D60CFF" w:rsidRPr="009D5F4F" w:rsidRDefault="00D60CFF" w:rsidP="00D60CF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</w:p>
    <w:p w:rsidR="00D60CFF" w:rsidRDefault="00D60CFF" w:rsidP="00D60CF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</w:rPr>
      </w:pPr>
      <w:r w:rsidRPr="00DA0980">
        <w:rPr>
          <w:rFonts w:asciiTheme="minorHAnsi" w:hAnsiTheme="minorHAnsi" w:cs="Arial"/>
          <w:b/>
          <w:sz w:val="22"/>
        </w:rPr>
        <w:t>Health &amp; Safety at Work Act</w:t>
      </w:r>
    </w:p>
    <w:p w:rsidR="001330C9" w:rsidRPr="00DA0980" w:rsidRDefault="001330C9" w:rsidP="00D60CF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</w:rPr>
      </w:pPr>
    </w:p>
    <w:p w:rsidR="00D60CFF" w:rsidRPr="00DA0980" w:rsidRDefault="00D60CFF" w:rsidP="00D60CF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</w:rPr>
      </w:pPr>
      <w:r w:rsidRPr="00DA0980">
        <w:rPr>
          <w:rFonts w:asciiTheme="minorHAnsi" w:hAnsiTheme="minorHAnsi" w:cs="Arial"/>
          <w:sz w:val="22"/>
        </w:rPr>
        <w:t xml:space="preserve">It is the responsibility of all volunteers to ensure that the requirements of the Health &amp; Safety at Work Act are complied with, safe working practices are adhered to and that hazards or faulty equipment are reported to </w:t>
      </w:r>
      <w:r>
        <w:rPr>
          <w:rFonts w:asciiTheme="minorHAnsi" w:hAnsiTheme="minorHAnsi" w:cs="Arial"/>
          <w:sz w:val="22"/>
        </w:rPr>
        <w:t>a member of staff</w:t>
      </w:r>
      <w:r w:rsidRPr="00DA0980">
        <w:rPr>
          <w:rFonts w:asciiTheme="minorHAnsi" w:hAnsiTheme="minorHAnsi" w:cs="Arial"/>
          <w:sz w:val="22"/>
        </w:rPr>
        <w:t xml:space="preserve"> immediately.</w:t>
      </w:r>
    </w:p>
    <w:p w:rsidR="00D60CFF" w:rsidRPr="00DA0980" w:rsidRDefault="00D60CFF" w:rsidP="00D60CFF">
      <w:pPr>
        <w:rPr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Default="00D60CFF" w:rsidP="00D60CFF">
      <w:pPr>
        <w:rPr>
          <w:sz w:val="22"/>
          <w:szCs w:val="22"/>
        </w:rPr>
      </w:pPr>
    </w:p>
    <w:p w:rsidR="00D60CFF" w:rsidRPr="009D5F4F" w:rsidRDefault="00D60CFF" w:rsidP="00D60CFF">
      <w:pPr>
        <w:jc w:val="right"/>
        <w:rPr>
          <w:rFonts w:cs="Arial"/>
          <w:sz w:val="22"/>
          <w:szCs w:val="22"/>
        </w:rPr>
      </w:pPr>
      <w:r w:rsidRPr="00333A1B">
        <w:rPr>
          <w:rFonts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-78740</wp:posOffset>
            </wp:positionV>
            <wp:extent cx="1828800" cy="704850"/>
            <wp:effectExtent l="19050" t="0" r="0" b="0"/>
            <wp:wrapNone/>
            <wp:docPr id="4" name="Picture 2" descr="internalprospect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alprospect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F4F">
        <w:rPr>
          <w:rFonts w:cs="Arial"/>
          <w:sz w:val="22"/>
          <w:szCs w:val="22"/>
        </w:rPr>
        <w:t xml:space="preserve">                                                        </w:t>
      </w:r>
    </w:p>
    <w:p w:rsidR="00D60CFF" w:rsidRPr="009D5F4F" w:rsidRDefault="00D60CFF" w:rsidP="00D60CFF">
      <w:pPr>
        <w:ind w:right="-908"/>
        <w:jc w:val="center"/>
        <w:rPr>
          <w:rFonts w:cs="Arial"/>
          <w:sz w:val="22"/>
          <w:szCs w:val="22"/>
        </w:rPr>
      </w:pPr>
    </w:p>
    <w:p w:rsidR="00D60CFF" w:rsidRPr="006B3516" w:rsidRDefault="00D60CFF" w:rsidP="00D60CFF">
      <w:pPr>
        <w:jc w:val="center"/>
        <w:rPr>
          <w:rFonts w:asciiTheme="minorHAnsi" w:hAnsiTheme="minorHAnsi" w:cs="Arial"/>
          <w:b/>
          <w:szCs w:val="22"/>
        </w:rPr>
      </w:pPr>
      <w:r w:rsidRPr="006B3516">
        <w:rPr>
          <w:rFonts w:asciiTheme="minorHAnsi" w:hAnsiTheme="minorHAnsi" w:cs="Arial"/>
          <w:b/>
          <w:szCs w:val="22"/>
        </w:rPr>
        <w:t xml:space="preserve">SKILLS AND QUALITIES REQUIRED           </w:t>
      </w:r>
    </w:p>
    <w:p w:rsidR="00D60CFF" w:rsidRPr="009D5F4F" w:rsidRDefault="00D60CFF" w:rsidP="00D60CFF">
      <w:pPr>
        <w:jc w:val="center"/>
        <w:rPr>
          <w:rFonts w:asciiTheme="minorHAnsi" w:hAnsiTheme="minorHAnsi" w:cs="Arial"/>
          <w:sz w:val="22"/>
          <w:szCs w:val="22"/>
        </w:rPr>
      </w:pPr>
    </w:p>
    <w:p w:rsidR="00D60CFF" w:rsidRPr="009D5F4F" w:rsidRDefault="00D60CFF" w:rsidP="00D60CFF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1620"/>
        <w:gridCol w:w="1574"/>
      </w:tblGrid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20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Essential</w:t>
            </w: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Desirable</w:t>
            </w:r>
          </w:p>
        </w:tc>
      </w:tr>
      <w:tr w:rsidR="00D60CFF" w:rsidRPr="009D5F4F" w:rsidTr="00152A9A">
        <w:tc>
          <w:tcPr>
            <w:tcW w:w="5328" w:type="dxa"/>
          </w:tcPr>
          <w:p w:rsidR="00D60CFF" w:rsidRPr="00206634" w:rsidRDefault="00D60CFF" w:rsidP="00152A9A">
            <w:pPr>
              <w:pStyle w:val="Heading2"/>
              <w:rPr>
                <w:rFonts w:asciiTheme="minorHAnsi" w:hAnsiTheme="minorHAnsi"/>
                <w:bCs/>
                <w:szCs w:val="22"/>
              </w:rPr>
            </w:pPr>
            <w:r w:rsidRPr="00206634">
              <w:rPr>
                <w:rFonts w:asciiTheme="minorHAnsi" w:hAnsiTheme="minorHAnsi"/>
                <w:bCs/>
                <w:sz w:val="22"/>
                <w:szCs w:val="22"/>
              </w:rPr>
              <w:t>Abilities / Skills</w:t>
            </w:r>
          </w:p>
        </w:tc>
        <w:tc>
          <w:tcPr>
            <w:tcW w:w="1620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rPr>
          <w:trHeight w:val="349"/>
        </w:trPr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Excellent</w:t>
            </w:r>
            <w:r w:rsidRPr="009D5F4F">
              <w:rPr>
                <w:rFonts w:asciiTheme="minorHAnsi" w:hAnsiTheme="minorHAnsi" w:cs="Arial"/>
                <w:sz w:val="22"/>
                <w:szCs w:val="22"/>
              </w:rPr>
              <w:t xml:space="preserve"> communication skills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Excellent telephone manner</w:t>
            </w:r>
          </w:p>
        </w:tc>
        <w:tc>
          <w:tcPr>
            <w:tcW w:w="1620" w:type="dxa"/>
          </w:tcPr>
          <w:p w:rsidR="003130BA" w:rsidRDefault="003130BA" w:rsidP="003130B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D60CFF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3130B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Ability to engage people in activities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Previous caring experience</w:t>
            </w:r>
          </w:p>
        </w:tc>
        <w:tc>
          <w:tcPr>
            <w:tcW w:w="1620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rPr>
          <w:trHeight w:val="289"/>
        </w:trPr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 xml:space="preserve">Intuitive, ability to adapt to different personalities &amp; communication styles. </w:t>
            </w:r>
          </w:p>
        </w:tc>
        <w:tc>
          <w:tcPr>
            <w:tcW w:w="1620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rPr>
          <w:trHeight w:val="114"/>
        </w:trPr>
        <w:tc>
          <w:tcPr>
            <w:tcW w:w="5328" w:type="dxa"/>
          </w:tcPr>
          <w:p w:rsidR="00D60CFF" w:rsidRPr="009D5F4F" w:rsidRDefault="00D60CFF" w:rsidP="00152A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Very good listener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rPr>
          <w:trHeight w:val="114"/>
        </w:trPr>
        <w:tc>
          <w:tcPr>
            <w:tcW w:w="5328" w:type="dxa"/>
          </w:tcPr>
          <w:p w:rsidR="00D60CFF" w:rsidRPr="009D5F4F" w:rsidRDefault="00D60CFF" w:rsidP="00152A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Basic administration skills </w:t>
            </w:r>
          </w:p>
        </w:tc>
        <w:tc>
          <w:tcPr>
            <w:tcW w:w="1620" w:type="dxa"/>
          </w:tcPr>
          <w:p w:rsidR="003130BA" w:rsidRDefault="003130BA" w:rsidP="003130B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D60CFF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3130B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rPr>
          <w:trHeight w:val="114"/>
        </w:trPr>
        <w:tc>
          <w:tcPr>
            <w:tcW w:w="5328" w:type="dxa"/>
          </w:tcPr>
          <w:p w:rsidR="00D60CFF" w:rsidRDefault="00D60CFF" w:rsidP="00152A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Prior experience of working within a health and social care service</w:t>
            </w:r>
          </w:p>
        </w:tc>
        <w:tc>
          <w:tcPr>
            <w:tcW w:w="1620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</w:tc>
      </w:tr>
      <w:tr w:rsidR="00D60CFF" w:rsidRPr="009D5F4F" w:rsidTr="00152A9A">
        <w:tc>
          <w:tcPr>
            <w:tcW w:w="5328" w:type="dxa"/>
          </w:tcPr>
          <w:p w:rsidR="00D60CFF" w:rsidRPr="00206634" w:rsidRDefault="00D60CFF" w:rsidP="00152A9A">
            <w:pPr>
              <w:pStyle w:val="Heading2"/>
              <w:rPr>
                <w:rFonts w:asciiTheme="minorHAnsi" w:hAnsiTheme="minorHAnsi"/>
                <w:bCs/>
                <w:szCs w:val="22"/>
              </w:rPr>
            </w:pPr>
            <w:r w:rsidRPr="00206634">
              <w:rPr>
                <w:rFonts w:asciiTheme="minorHAnsi" w:hAnsiTheme="minorHAnsi"/>
                <w:bCs/>
                <w:sz w:val="22"/>
                <w:szCs w:val="22"/>
              </w:rPr>
              <w:t>Qualities</w:t>
            </w:r>
          </w:p>
        </w:tc>
        <w:tc>
          <w:tcPr>
            <w:tcW w:w="1620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Reliable</w:t>
            </w:r>
          </w:p>
          <w:p w:rsidR="00D60CFF" w:rsidRPr="009D5F4F" w:rsidRDefault="00D60CFF" w:rsidP="00152A9A">
            <w:pPr>
              <w:ind w:left="786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620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Calm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Confident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Friendly &amp; welcoming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Non judgemental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Good team worker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A willingness to undertake training</w:t>
            </w:r>
          </w:p>
        </w:tc>
        <w:tc>
          <w:tcPr>
            <w:tcW w:w="1620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Keen to develop own knowledge</w:t>
            </w:r>
          </w:p>
        </w:tc>
        <w:tc>
          <w:tcPr>
            <w:tcW w:w="1620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206634" w:rsidTr="00152A9A">
        <w:tc>
          <w:tcPr>
            <w:tcW w:w="5328" w:type="dxa"/>
          </w:tcPr>
          <w:p w:rsidR="00D60CFF" w:rsidRPr="00206634" w:rsidRDefault="00D60CFF" w:rsidP="00152A9A">
            <w:pPr>
              <w:pStyle w:val="Heading2"/>
              <w:rPr>
                <w:rFonts w:asciiTheme="minorHAnsi" w:hAnsiTheme="minorHAnsi"/>
                <w:bCs/>
                <w:szCs w:val="22"/>
              </w:rPr>
            </w:pPr>
            <w:r w:rsidRPr="00206634">
              <w:rPr>
                <w:rFonts w:asciiTheme="minorHAnsi" w:hAnsiTheme="minorHAnsi"/>
                <w:bCs/>
                <w:sz w:val="22"/>
                <w:szCs w:val="22"/>
              </w:rPr>
              <w:t>Other requirements for the post</w:t>
            </w:r>
          </w:p>
        </w:tc>
        <w:tc>
          <w:tcPr>
            <w:tcW w:w="1620" w:type="dxa"/>
          </w:tcPr>
          <w:p w:rsidR="00D60CFF" w:rsidRPr="00206634" w:rsidRDefault="00D60CFF" w:rsidP="00152A9A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574" w:type="dxa"/>
          </w:tcPr>
          <w:p w:rsidR="00D60CFF" w:rsidRPr="00206634" w:rsidRDefault="00D60CFF" w:rsidP="00152A9A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Non smoker in performance of duties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D60CFF" w:rsidRPr="009D5F4F" w:rsidTr="00152A9A">
        <w:tc>
          <w:tcPr>
            <w:tcW w:w="5328" w:type="dxa"/>
          </w:tcPr>
          <w:p w:rsidR="00D60CFF" w:rsidRPr="009D5F4F" w:rsidRDefault="00D60CFF" w:rsidP="00152A9A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t>Commitment to the ethos of Prospect Hospice</w:t>
            </w:r>
          </w:p>
        </w:tc>
        <w:tc>
          <w:tcPr>
            <w:tcW w:w="1620" w:type="dxa"/>
          </w:tcPr>
          <w:p w:rsidR="00D60CF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9D5F4F">
              <w:rPr>
                <w:rFonts w:asciiTheme="minorHAnsi" w:hAnsiTheme="minorHAnsi" w:cs="Arial"/>
                <w:sz w:val="22"/>
                <w:szCs w:val="22"/>
              </w:rPr>
              <w:sym w:font="SymbolPS" w:char="F0FC"/>
            </w:r>
          </w:p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74" w:type="dxa"/>
          </w:tcPr>
          <w:p w:rsidR="00D60CFF" w:rsidRPr="009D5F4F" w:rsidRDefault="00D60CFF" w:rsidP="00152A9A">
            <w:pPr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D60CFF" w:rsidRPr="009D5F4F" w:rsidRDefault="00D60CFF" w:rsidP="00D60CFF">
      <w:pPr>
        <w:rPr>
          <w:rFonts w:cs="Arial"/>
          <w:sz w:val="22"/>
          <w:szCs w:val="22"/>
        </w:rPr>
      </w:pPr>
    </w:p>
    <w:p w:rsidR="00D60CFF" w:rsidRDefault="00D60CFF" w:rsidP="00D60CFF"/>
    <w:p w:rsidR="00246F04" w:rsidRDefault="00246F04"/>
    <w:sectPr w:rsidR="00246F04" w:rsidSect="00796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A7" w:rsidRDefault="00EA1EA7" w:rsidP="00704CDF">
      <w:r>
        <w:separator/>
      </w:r>
    </w:p>
  </w:endnote>
  <w:endnote w:type="continuationSeparator" w:id="0">
    <w:p w:rsidR="00EA1EA7" w:rsidRDefault="00EA1EA7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FB" w:rsidRDefault="00CE2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D2" w:rsidRPr="007961DD" w:rsidRDefault="00D9502D" w:rsidP="007961D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fldChar w:fldCharType="begin"/>
    </w:r>
    <w:r>
      <w:rPr>
        <w:rFonts w:ascii="Calibri" w:hAnsi="Calibri"/>
        <w:noProof/>
        <w:sz w:val="16"/>
        <w:szCs w:val="16"/>
      </w:rPr>
      <w:instrText xml:space="preserve"> FILENAME  \p  \* MERGEFORMAT </w:instrText>
    </w:r>
    <w:r>
      <w:rPr>
        <w:rFonts w:ascii="Calibri" w:hAnsi="Calibri"/>
        <w:noProof/>
        <w:sz w:val="16"/>
        <w:szCs w:val="16"/>
      </w:rPr>
      <w:fldChar w:fldCharType="separate"/>
    </w:r>
    <w:r w:rsidR="00D112CA">
      <w:rPr>
        <w:rFonts w:ascii="Calibri" w:hAnsi="Calibri"/>
        <w:noProof/>
        <w:sz w:val="16"/>
        <w:szCs w:val="16"/>
      </w:rPr>
      <w:t>N:\Voluntary Services\Restricted\Recruitment\Application Packs\C</w:t>
    </w:r>
    <w:r w:rsidR="00CE29FB">
      <w:rPr>
        <w:rFonts w:ascii="Calibri" w:hAnsi="Calibri"/>
        <w:noProof/>
        <w:sz w:val="16"/>
        <w:szCs w:val="16"/>
      </w:rPr>
      <w:t xml:space="preserve">arers' Support\Role Description 12.05.2016 </w:t>
    </w:r>
    <w:r w:rsidR="00D112CA">
      <w:rPr>
        <w:rFonts w:ascii="Calibri" w:hAnsi="Calibri"/>
        <w:noProof/>
        <w:sz w:val="16"/>
        <w:szCs w:val="16"/>
      </w:rPr>
      <w:t>docx</w:t>
    </w:r>
    <w:r>
      <w:rPr>
        <w:rFonts w:ascii="Calibri" w:hAnsi="Calibr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FB" w:rsidRDefault="00CE2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A7" w:rsidRDefault="00EA1EA7" w:rsidP="00704CDF">
      <w:r>
        <w:separator/>
      </w:r>
    </w:p>
  </w:footnote>
  <w:footnote w:type="continuationSeparator" w:id="0">
    <w:p w:rsidR="00EA1EA7" w:rsidRDefault="00EA1EA7" w:rsidP="0070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FB" w:rsidRDefault="00CE2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FB" w:rsidRDefault="00CE2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FB" w:rsidRDefault="00CE2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208C"/>
    <w:multiLevelType w:val="hybridMultilevel"/>
    <w:tmpl w:val="CB4A4A1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818CA"/>
    <w:multiLevelType w:val="hybridMultilevel"/>
    <w:tmpl w:val="9E165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21E"/>
    <w:multiLevelType w:val="hybridMultilevel"/>
    <w:tmpl w:val="6EFC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A2C0B"/>
    <w:multiLevelType w:val="hybridMultilevel"/>
    <w:tmpl w:val="B018F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74444"/>
    <w:multiLevelType w:val="hybridMultilevel"/>
    <w:tmpl w:val="65F24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FF"/>
    <w:rsid w:val="000247AB"/>
    <w:rsid w:val="00035AA2"/>
    <w:rsid w:val="001330C9"/>
    <w:rsid w:val="002102F2"/>
    <w:rsid w:val="0021063F"/>
    <w:rsid w:val="00246F04"/>
    <w:rsid w:val="0030054D"/>
    <w:rsid w:val="00304E7F"/>
    <w:rsid w:val="003130BA"/>
    <w:rsid w:val="00452959"/>
    <w:rsid w:val="00492A12"/>
    <w:rsid w:val="00704CDF"/>
    <w:rsid w:val="008979A0"/>
    <w:rsid w:val="00992EC6"/>
    <w:rsid w:val="00A834B9"/>
    <w:rsid w:val="00B60CC4"/>
    <w:rsid w:val="00C31BBA"/>
    <w:rsid w:val="00C558C5"/>
    <w:rsid w:val="00CE29FB"/>
    <w:rsid w:val="00D112CA"/>
    <w:rsid w:val="00D60CFF"/>
    <w:rsid w:val="00D9502D"/>
    <w:rsid w:val="00E50F4C"/>
    <w:rsid w:val="00E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61F0A-E5FC-4015-AB0A-5813CC93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FF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60CFF"/>
    <w:pPr>
      <w:keepNext/>
      <w:jc w:val="center"/>
      <w:outlineLvl w:val="0"/>
    </w:pPr>
    <w:rPr>
      <w:rFonts w:cs="Arial"/>
      <w:b/>
      <w:szCs w:val="24"/>
    </w:rPr>
  </w:style>
  <w:style w:type="paragraph" w:styleId="Heading2">
    <w:name w:val="heading 2"/>
    <w:basedOn w:val="Normal"/>
    <w:next w:val="Normal"/>
    <w:link w:val="Heading2Char"/>
    <w:qFormat/>
    <w:rsid w:val="00D60CFF"/>
    <w:pPr>
      <w:keepNext/>
      <w:tabs>
        <w:tab w:val="center" w:pos="4153"/>
        <w:tab w:val="left" w:pos="7188"/>
      </w:tabs>
      <w:outlineLvl w:val="1"/>
    </w:pPr>
    <w:rPr>
      <w:rFonts w:cs="Arial"/>
      <w:b/>
      <w:szCs w:val="28"/>
    </w:rPr>
  </w:style>
  <w:style w:type="paragraph" w:styleId="Heading4">
    <w:name w:val="heading 4"/>
    <w:basedOn w:val="Normal"/>
    <w:next w:val="Normal"/>
    <w:link w:val="Heading4Char"/>
    <w:qFormat/>
    <w:rsid w:val="00D60CFF"/>
    <w:pPr>
      <w:keepNext/>
      <w:outlineLvl w:val="3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CFF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0CFF"/>
    <w:rPr>
      <w:rFonts w:ascii="Arial" w:eastAsia="Times New Roman" w:hAnsi="Arial" w:cs="Arial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D60CFF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rsid w:val="00D60CFF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rsid w:val="00D60C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60C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D60CF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60CFF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60CFF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D6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Prospect Hospice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Phillipa Huxtable</dc:creator>
  <cp:lastModifiedBy>Michelle Jones</cp:lastModifiedBy>
  <cp:revision>2</cp:revision>
  <dcterms:created xsi:type="dcterms:W3CDTF">2018-10-10T11:26:00Z</dcterms:created>
  <dcterms:modified xsi:type="dcterms:W3CDTF">2018-10-10T11:26:00Z</dcterms:modified>
</cp:coreProperties>
</file>